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DC" w:rsidRDefault="004343DC" w:rsidP="00635BF5">
      <w:pPr>
        <w:spacing w:after="0" w:line="216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i/>
          <w:iCs/>
          <w:color w:val="B22222"/>
          <w:sz w:val="24"/>
          <w:szCs w:val="24"/>
          <w:lang w:eastAsia="ru-RU"/>
        </w:rPr>
      </w:pPr>
      <w:r w:rsidRPr="004343DC">
        <w:rPr>
          <w:rFonts w:ascii="Verdana" w:eastAsia="Times New Roman" w:hAnsi="Verdana" w:cs="Times New Roman"/>
          <w:b/>
          <w:bCs/>
          <w:i/>
          <w:iCs/>
          <w:noProof/>
          <w:color w:val="B22222"/>
          <w:sz w:val="24"/>
          <w:szCs w:val="24"/>
          <w:lang w:eastAsia="ru-RU"/>
        </w:rPr>
        <w:drawing>
          <wp:inline distT="0" distB="0" distL="0" distR="0">
            <wp:extent cx="5940425" cy="4455472"/>
            <wp:effectExtent l="19050" t="0" r="3175" b="0"/>
            <wp:docPr id="1" name="Рисунок 1" descr="http://ulybka-brt.edu.yar.ru/kartinki/deti_sport_w800_h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lybka-brt.edu.yar.ru/kartinki/deti_sport_w800_h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DC" w:rsidRDefault="004343DC" w:rsidP="00635BF5">
      <w:pPr>
        <w:spacing w:after="0" w:line="216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i/>
          <w:iCs/>
          <w:color w:val="B22222"/>
          <w:sz w:val="24"/>
          <w:szCs w:val="24"/>
          <w:lang w:eastAsia="ru-RU"/>
        </w:rPr>
      </w:pPr>
    </w:p>
    <w:p w:rsidR="00635BF5" w:rsidRPr="00B73F89" w:rsidRDefault="00635BF5" w:rsidP="00B73F89">
      <w:pPr>
        <w:spacing w:after="0" w:line="216" w:lineRule="atLeast"/>
        <w:textAlignment w:val="baseline"/>
        <w:outlineLvl w:val="1"/>
        <w:rPr>
          <w:rFonts w:ascii="Verdana" w:eastAsia="Times New Roman" w:hAnsi="Verdana" w:cs="Times New Roman"/>
          <w:b/>
          <w:bCs/>
          <w:i/>
          <w:iCs/>
          <w:color w:val="B22222"/>
          <w:sz w:val="24"/>
          <w:szCs w:val="24"/>
          <w:lang w:eastAsia="ru-RU"/>
        </w:rPr>
      </w:pPr>
      <w:r w:rsidRPr="00635BF5">
        <w:rPr>
          <w:rFonts w:ascii="Verdana" w:eastAsia="Times New Roman" w:hAnsi="Verdana" w:cs="Times New Roman"/>
          <w:b/>
          <w:bCs/>
          <w:i/>
          <w:iCs/>
          <w:color w:val="B22222"/>
          <w:sz w:val="24"/>
          <w:szCs w:val="24"/>
          <w:lang w:eastAsia="ru-RU"/>
        </w:rPr>
        <w:t>Максимальный объем образовательной нагрузки на ребенка в организованных формах обучения</w:t>
      </w: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Фундаментальной предпосылкой воспитания и обучения детей в ДОУ является забота об укреплении их здоровья. Образовательный процесс неизбежно сопровождается интеллектуальной, психологической и физиологической нагрузкой. С позиции гигиены детства предлагаемая в учреждении учебно-воспитательная нагрузка и формы ее организации соответствуют его возрастным и психофизиологическим возможностям. Основным средством реализации содержания воспитания и обучения в детском саду является  план по непосредственно образовательной деятельности, который позволяет распределить программный материал на весь учебный год и обеспечить целостность педагогического процесса в условиях вариативности. </w:t>
      </w: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 учитывает особенности контингента детей и составляется на основе рекомендаций «Программы воспитания и обучения детей в детском саду» под редакцией М.А. Васильевой, </w:t>
      </w: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 распределении образовательной нагрузки педагоги ДОУ используют необходимые здоровье сберегающие компоненты: вид деятельности, требующий умственного напряжения, чередуется с физкультурой и музыкальной деятельностью. Во время занятий для снятия утомления проводится физкультминутки, динамические паузы. Режим непосредственно образовательной деятельности воспитанников детского </w:t>
      </w: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сада устанавливается в соответствии с требованиями, предъявляемыми к режиму дня в дошкольном образовательном учреждении (</w:t>
      </w:r>
      <w:proofErr w:type="spellStart"/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B73F89" w:rsidRDefault="00B73F89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73F89" w:rsidRDefault="00B73F89" w:rsidP="00B73F89">
      <w:pPr>
        <w:tabs>
          <w:tab w:val="left" w:pos="1352"/>
        </w:tabs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3F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8700" cy="1963972"/>
            <wp:effectExtent l="0" t="0" r="0" b="0"/>
            <wp:wrapSquare wrapText="bothSides"/>
            <wp:docPr id="6" name="Рисунок 2" descr="http://ulybka-brt.edu.yar.ru/kartinki/animashki/igra_kubik_w160_h2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lybka-brt.edu.yar.ru/kartinki/animashki/igra_kubik_w160_h206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00" cy="19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4-го года 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 Максимально допустимый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объем 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бразовательной нагрузки в первой половине дня в младшей и</w:t>
      </w: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средней</w:t>
      </w:r>
      <w:proofErr w:type="gramEnd"/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группах не превышает 30 и 40 минут соответственно, а в старшей и подготовительной 45 мин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Непосредственно образовательная деятельность с детьми старшего дошкольного возраста может осуществляться во 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Непосредственно образовательная деятельность </w:t>
      </w:r>
      <w:proofErr w:type="spellStart"/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</w:t>
      </w:r>
      <w:proofErr w:type="gramEnd"/>
      <w:r w:rsidRPr="00635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доровительного и эстетического цикла должна занимать не менее 50% общего времени, отведенного на непосредственно образовательную деятельность</w:t>
      </w: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35BF5" w:rsidRPr="00635BF5" w:rsidRDefault="00635BF5" w:rsidP="00635BF5">
      <w:pPr>
        <w:spacing w:before="120" w:after="0" w:line="192" w:lineRule="atLeast"/>
        <w:ind w:right="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93AB1" w:rsidRPr="00635BF5" w:rsidRDefault="00993AB1">
      <w:pPr>
        <w:rPr>
          <w:sz w:val="24"/>
          <w:szCs w:val="24"/>
        </w:rPr>
      </w:pPr>
    </w:p>
    <w:sectPr w:rsidR="00993AB1" w:rsidRPr="00635BF5" w:rsidSect="0099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BF5"/>
    <w:rsid w:val="000D104C"/>
    <w:rsid w:val="004343DC"/>
    <w:rsid w:val="00635BF5"/>
    <w:rsid w:val="00993AB1"/>
    <w:rsid w:val="00B73F89"/>
    <w:rsid w:val="00F8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7</cp:revision>
  <dcterms:created xsi:type="dcterms:W3CDTF">2013-04-05T19:21:00Z</dcterms:created>
  <dcterms:modified xsi:type="dcterms:W3CDTF">2013-04-05T19:31:00Z</dcterms:modified>
</cp:coreProperties>
</file>